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AB4B5" w14:textId="68C9FE62" w:rsidR="0000414E" w:rsidRPr="0000414E" w:rsidRDefault="00920026" w:rsidP="00B26723">
      <w:pPr>
        <w:pStyle w:val="ListParagraph"/>
        <w:numPr>
          <w:ilvl w:val="0"/>
          <w:numId w:val="1"/>
        </w:numPr>
        <w:tabs>
          <w:tab w:val="clear" w:pos="720"/>
        </w:tabs>
        <w:spacing w:before="240"/>
        <w:ind w:left="567" w:hanging="567"/>
        <w:contextualSpacing w:val="0"/>
        <w:jc w:val="both"/>
        <w:rPr>
          <w:rFonts w:ascii="Arial" w:hAnsi="Arial" w:cs="Arial"/>
          <w:sz w:val="22"/>
          <w:szCs w:val="22"/>
        </w:rPr>
      </w:pPr>
      <w:bookmarkStart w:id="0" w:name="_GoBack"/>
      <w:bookmarkEnd w:id="0"/>
      <w:r w:rsidRPr="007E7DF1">
        <w:rPr>
          <w:rFonts w:ascii="Arial" w:hAnsi="Arial" w:cs="Arial"/>
          <w:bCs/>
          <w:sz w:val="22"/>
          <w:szCs w:val="22"/>
        </w:rPr>
        <w:t xml:space="preserve">The </w:t>
      </w:r>
      <w:r w:rsidR="00F16866">
        <w:rPr>
          <w:rFonts w:ascii="Arial" w:hAnsi="Arial" w:cs="Arial"/>
          <w:bCs/>
          <w:sz w:val="22"/>
          <w:szCs w:val="22"/>
        </w:rPr>
        <w:t>Police Service Administration</w:t>
      </w:r>
      <w:r w:rsidRPr="007E7DF1">
        <w:rPr>
          <w:rFonts w:ascii="Arial" w:hAnsi="Arial" w:cs="Arial"/>
          <w:bCs/>
          <w:sz w:val="22"/>
          <w:szCs w:val="22"/>
        </w:rPr>
        <w:t xml:space="preserve"> </w:t>
      </w:r>
      <w:r w:rsidR="00C4348E" w:rsidRPr="00C4348E">
        <w:rPr>
          <w:rFonts w:ascii="Arial" w:hAnsi="Arial" w:cs="Arial"/>
          <w:bCs/>
          <w:sz w:val="22"/>
          <w:szCs w:val="22"/>
        </w:rPr>
        <w:t xml:space="preserve">(Discipline Reform) </w:t>
      </w:r>
      <w:r w:rsidRPr="007E7DF1">
        <w:rPr>
          <w:rFonts w:ascii="Arial" w:hAnsi="Arial" w:cs="Arial"/>
          <w:bCs/>
          <w:sz w:val="22"/>
          <w:szCs w:val="22"/>
        </w:rPr>
        <w:t xml:space="preserve">and Other Legislation </w:t>
      </w:r>
      <w:r w:rsidR="006949E5">
        <w:rPr>
          <w:rFonts w:ascii="Arial" w:hAnsi="Arial" w:cs="Arial"/>
          <w:bCs/>
          <w:sz w:val="22"/>
          <w:szCs w:val="22"/>
        </w:rPr>
        <w:t>Amendment Bill 2019</w:t>
      </w:r>
      <w:r w:rsidRPr="007E7DF1">
        <w:rPr>
          <w:rFonts w:ascii="Arial" w:hAnsi="Arial" w:cs="Arial"/>
          <w:bCs/>
          <w:sz w:val="22"/>
          <w:szCs w:val="22"/>
        </w:rPr>
        <w:t xml:space="preserve"> (the Bill) </w:t>
      </w:r>
      <w:r w:rsidR="00D565A3" w:rsidRPr="007E7DF1">
        <w:rPr>
          <w:rFonts w:ascii="Arial" w:hAnsi="Arial" w:cs="Arial"/>
          <w:bCs/>
          <w:sz w:val="22"/>
          <w:szCs w:val="22"/>
        </w:rPr>
        <w:t>amends</w:t>
      </w:r>
      <w:r w:rsidR="0029658C" w:rsidRPr="007E7DF1">
        <w:rPr>
          <w:rFonts w:ascii="Arial" w:hAnsi="Arial" w:cs="Arial"/>
          <w:bCs/>
          <w:sz w:val="22"/>
          <w:szCs w:val="22"/>
        </w:rPr>
        <w:t xml:space="preserve"> </w:t>
      </w:r>
      <w:r w:rsidR="00D565A3" w:rsidRPr="007E7DF1">
        <w:rPr>
          <w:rFonts w:ascii="Arial" w:hAnsi="Arial" w:cs="Arial"/>
          <w:bCs/>
          <w:sz w:val="22"/>
          <w:szCs w:val="22"/>
        </w:rPr>
        <w:t xml:space="preserve">the </w:t>
      </w:r>
      <w:r w:rsidR="00D565A3" w:rsidRPr="007E7DF1">
        <w:rPr>
          <w:rFonts w:ascii="Arial" w:hAnsi="Arial" w:cs="Arial"/>
          <w:bCs/>
          <w:i/>
          <w:sz w:val="22"/>
          <w:szCs w:val="22"/>
        </w:rPr>
        <w:t xml:space="preserve">Police </w:t>
      </w:r>
      <w:r w:rsidR="00F16866">
        <w:rPr>
          <w:rFonts w:ascii="Arial" w:hAnsi="Arial" w:cs="Arial"/>
          <w:bCs/>
          <w:i/>
          <w:sz w:val="22"/>
          <w:szCs w:val="22"/>
        </w:rPr>
        <w:t>Service Administration Act 1990</w:t>
      </w:r>
      <w:r w:rsidR="00F16866">
        <w:rPr>
          <w:rFonts w:ascii="Arial" w:hAnsi="Arial" w:cs="Arial"/>
          <w:bCs/>
          <w:sz w:val="22"/>
          <w:szCs w:val="22"/>
        </w:rPr>
        <w:t xml:space="preserve">, </w:t>
      </w:r>
      <w:r w:rsidR="00F16866">
        <w:rPr>
          <w:rFonts w:ascii="Arial" w:hAnsi="Arial" w:cs="Arial"/>
          <w:bCs/>
          <w:i/>
          <w:sz w:val="22"/>
          <w:szCs w:val="22"/>
        </w:rPr>
        <w:t xml:space="preserve">Crime and Corruption Act 2001 </w:t>
      </w:r>
      <w:r w:rsidR="00F16866">
        <w:rPr>
          <w:rFonts w:ascii="Arial" w:hAnsi="Arial" w:cs="Arial"/>
          <w:bCs/>
          <w:sz w:val="22"/>
          <w:szCs w:val="22"/>
        </w:rPr>
        <w:t xml:space="preserve">and the </w:t>
      </w:r>
      <w:r w:rsidR="00F16866">
        <w:rPr>
          <w:rFonts w:ascii="Arial" w:hAnsi="Arial" w:cs="Arial"/>
          <w:bCs/>
          <w:i/>
          <w:sz w:val="22"/>
          <w:szCs w:val="22"/>
        </w:rPr>
        <w:t>Police Service (Discipline) Regulations 1990</w:t>
      </w:r>
      <w:r w:rsidR="00F16866">
        <w:rPr>
          <w:rFonts w:ascii="Arial" w:hAnsi="Arial" w:cs="Arial"/>
          <w:bCs/>
          <w:sz w:val="22"/>
          <w:szCs w:val="22"/>
        </w:rPr>
        <w:t xml:space="preserve"> </w:t>
      </w:r>
      <w:r w:rsidR="00DA17BC">
        <w:rPr>
          <w:rFonts w:ascii="Arial" w:hAnsi="Arial" w:cs="Arial"/>
          <w:bCs/>
          <w:sz w:val="22"/>
          <w:szCs w:val="22"/>
        </w:rPr>
        <w:t>to</w:t>
      </w:r>
      <w:r w:rsidR="00F16866">
        <w:rPr>
          <w:rFonts w:ascii="Arial" w:hAnsi="Arial" w:cs="Arial"/>
          <w:bCs/>
          <w:sz w:val="22"/>
          <w:szCs w:val="22"/>
        </w:rPr>
        <w:t xml:space="preserve"> create a modernised and more efficient police discipline system</w:t>
      </w:r>
      <w:r w:rsidR="0000414E">
        <w:rPr>
          <w:rFonts w:ascii="Arial" w:hAnsi="Arial" w:cs="Arial"/>
          <w:bCs/>
          <w:sz w:val="22"/>
          <w:szCs w:val="22"/>
        </w:rPr>
        <w:t>.</w:t>
      </w:r>
    </w:p>
    <w:p w14:paraId="37F498CC" w14:textId="1D0837FB" w:rsidR="00F16866" w:rsidRPr="00F16866" w:rsidRDefault="005A6C7A" w:rsidP="00B26723">
      <w:pPr>
        <w:pStyle w:val="ListParagraph"/>
        <w:numPr>
          <w:ilvl w:val="0"/>
          <w:numId w:val="1"/>
        </w:numPr>
        <w:tabs>
          <w:tab w:val="clear" w:pos="720"/>
          <w:tab w:val="num" w:pos="567"/>
        </w:tabs>
        <w:spacing w:before="240"/>
        <w:ind w:left="567" w:hanging="567"/>
        <w:contextualSpacing w:val="0"/>
        <w:jc w:val="both"/>
        <w:rPr>
          <w:rFonts w:ascii="Arial" w:hAnsi="Arial" w:cs="Arial"/>
          <w:sz w:val="22"/>
          <w:szCs w:val="22"/>
        </w:rPr>
      </w:pPr>
      <w:r w:rsidRPr="005A6C7A">
        <w:rPr>
          <w:rFonts w:ascii="Arial" w:hAnsi="Arial" w:cs="Arial"/>
          <w:bCs/>
          <w:sz w:val="22"/>
          <w:szCs w:val="22"/>
        </w:rPr>
        <w:t xml:space="preserve">The role of the </w:t>
      </w:r>
      <w:r>
        <w:rPr>
          <w:rFonts w:ascii="Arial" w:hAnsi="Arial" w:cs="Arial"/>
          <w:bCs/>
          <w:sz w:val="22"/>
          <w:szCs w:val="22"/>
        </w:rPr>
        <w:t>Crime and Corruption Commission (CCC)</w:t>
      </w:r>
      <w:r w:rsidRPr="005A6C7A">
        <w:rPr>
          <w:rFonts w:ascii="Arial" w:hAnsi="Arial" w:cs="Arial"/>
          <w:bCs/>
          <w:sz w:val="22"/>
          <w:szCs w:val="22"/>
        </w:rPr>
        <w:t xml:space="preserve"> as the oversight body is being enhanced as </w:t>
      </w:r>
      <w:r>
        <w:rPr>
          <w:rFonts w:ascii="Arial" w:hAnsi="Arial" w:cs="Arial"/>
          <w:bCs/>
          <w:sz w:val="22"/>
          <w:szCs w:val="22"/>
        </w:rPr>
        <w:t>the CCC will have an active role in approving discipline sanctions in some circumstances and the review rights of the CCC are extended</w:t>
      </w:r>
      <w:r w:rsidRPr="005A6C7A">
        <w:rPr>
          <w:rFonts w:ascii="Arial" w:hAnsi="Arial" w:cs="Arial"/>
          <w:bCs/>
          <w:sz w:val="22"/>
          <w:szCs w:val="22"/>
        </w:rPr>
        <w:t>.</w:t>
      </w:r>
    </w:p>
    <w:p w14:paraId="1A1EAB74" w14:textId="156F1A22" w:rsidR="005A6C7A" w:rsidRPr="005A6C7A" w:rsidRDefault="005A6C7A" w:rsidP="00B26723">
      <w:pPr>
        <w:pStyle w:val="ListParagraph"/>
        <w:numPr>
          <w:ilvl w:val="0"/>
          <w:numId w:val="1"/>
        </w:numPr>
        <w:tabs>
          <w:tab w:val="clear" w:pos="720"/>
        </w:tabs>
        <w:spacing w:before="240"/>
        <w:ind w:left="567" w:hanging="567"/>
        <w:contextualSpacing w:val="0"/>
        <w:jc w:val="both"/>
        <w:rPr>
          <w:rFonts w:ascii="Arial" w:hAnsi="Arial" w:cs="Arial"/>
          <w:bCs/>
          <w:sz w:val="22"/>
          <w:szCs w:val="22"/>
        </w:rPr>
      </w:pPr>
      <w:r w:rsidRPr="005A6C7A">
        <w:rPr>
          <w:rFonts w:ascii="Arial" w:hAnsi="Arial" w:cs="Arial"/>
          <w:bCs/>
          <w:sz w:val="22"/>
          <w:szCs w:val="22"/>
        </w:rPr>
        <w:t>The Bill provides modernised discipline sanctions against officers who commit misconduct or misbehaviour. An increased significance will be placed on improving performance, including formalising management and remedial actions, to reduce the risk of similar behaviour occurring in the future.</w:t>
      </w:r>
    </w:p>
    <w:p w14:paraId="289476C9" w14:textId="6B3E0F85" w:rsidR="005A6C7A" w:rsidRPr="005A6C7A" w:rsidRDefault="005A6C7A" w:rsidP="00B26723">
      <w:pPr>
        <w:pStyle w:val="ListParagraph"/>
        <w:numPr>
          <w:ilvl w:val="0"/>
          <w:numId w:val="1"/>
        </w:numPr>
        <w:tabs>
          <w:tab w:val="clear" w:pos="720"/>
        </w:tabs>
        <w:spacing w:before="240"/>
        <w:ind w:left="567" w:hanging="567"/>
        <w:contextualSpacing w:val="0"/>
        <w:jc w:val="both"/>
        <w:rPr>
          <w:rFonts w:ascii="Arial" w:hAnsi="Arial" w:cs="Arial"/>
          <w:bCs/>
          <w:sz w:val="22"/>
          <w:szCs w:val="22"/>
        </w:rPr>
      </w:pPr>
      <w:r w:rsidRPr="005A6C7A">
        <w:rPr>
          <w:rFonts w:ascii="Arial" w:hAnsi="Arial" w:cs="Arial"/>
          <w:bCs/>
          <w:sz w:val="22"/>
          <w:szCs w:val="22"/>
        </w:rPr>
        <w:t xml:space="preserve">Timeframes will be introduced for the finalisation of investigations and the institution of disciplinary proceedings. An abbreviated discipline process will quickly resolve matters where sufficient evidence exists at the outset, instead of requiring a full investigation. Importantly, the CCC must approve the proposed sanction before it is offered to the officer being disciplined. </w:t>
      </w:r>
    </w:p>
    <w:p w14:paraId="61251528" w14:textId="4995B281" w:rsidR="00813C7A" w:rsidRPr="00511D13" w:rsidRDefault="005A6C7A" w:rsidP="00B26723">
      <w:pPr>
        <w:pStyle w:val="ListParagraph"/>
        <w:numPr>
          <w:ilvl w:val="0"/>
          <w:numId w:val="1"/>
        </w:numPr>
        <w:spacing w:before="240"/>
        <w:ind w:left="567" w:hanging="567"/>
        <w:contextualSpacing w:val="0"/>
        <w:jc w:val="both"/>
        <w:rPr>
          <w:rFonts w:ascii="Arial" w:hAnsi="Arial" w:cs="Arial"/>
          <w:sz w:val="22"/>
          <w:szCs w:val="22"/>
        </w:rPr>
      </w:pPr>
      <w:r w:rsidRPr="005A6C7A">
        <w:rPr>
          <w:rFonts w:ascii="Arial" w:hAnsi="Arial" w:cs="Arial"/>
          <w:bCs/>
          <w:sz w:val="22"/>
          <w:szCs w:val="22"/>
        </w:rPr>
        <w:t xml:space="preserve">The Bill allows for the creation of a central discipline hearing unit to create efficiencies, to ensure consistency in the penalties imposed across the Service and to alleviate the need for Deputy </w:t>
      </w:r>
      <w:r w:rsidR="00931D64">
        <w:rPr>
          <w:rFonts w:ascii="Arial" w:hAnsi="Arial" w:cs="Arial"/>
          <w:bCs/>
          <w:sz w:val="22"/>
          <w:szCs w:val="22"/>
        </w:rPr>
        <w:t xml:space="preserve">Commissioners </w:t>
      </w:r>
      <w:r w:rsidRPr="005A6C7A">
        <w:rPr>
          <w:rFonts w:ascii="Arial" w:hAnsi="Arial" w:cs="Arial"/>
          <w:bCs/>
          <w:sz w:val="22"/>
          <w:szCs w:val="22"/>
        </w:rPr>
        <w:t>or Assistant Commissioners to hear the most serious complaints in addition to their daily responsibilities.</w:t>
      </w:r>
    </w:p>
    <w:p w14:paraId="3AE0A5E8" w14:textId="0CFB369A" w:rsidR="0000414E" w:rsidRPr="0000414E" w:rsidRDefault="0000414E" w:rsidP="00B26723">
      <w:pPr>
        <w:pStyle w:val="ListParagraph"/>
        <w:numPr>
          <w:ilvl w:val="0"/>
          <w:numId w:val="1"/>
        </w:numPr>
        <w:tabs>
          <w:tab w:val="clear" w:pos="720"/>
        </w:tabs>
        <w:spacing w:before="240"/>
        <w:ind w:left="567" w:hanging="567"/>
        <w:contextualSpacing w:val="0"/>
        <w:jc w:val="both"/>
        <w:rPr>
          <w:rFonts w:ascii="Arial" w:hAnsi="Arial" w:cs="Arial"/>
          <w:sz w:val="22"/>
          <w:szCs w:val="22"/>
        </w:rPr>
      </w:pPr>
      <w:r>
        <w:rPr>
          <w:rFonts w:ascii="Arial" w:hAnsi="Arial" w:cs="Arial"/>
          <w:bCs/>
          <w:sz w:val="22"/>
          <w:szCs w:val="22"/>
        </w:rPr>
        <w:t xml:space="preserve">The Bill </w:t>
      </w:r>
      <w:r w:rsidR="00813C7A">
        <w:rPr>
          <w:rFonts w:ascii="Arial" w:hAnsi="Arial" w:cs="Arial"/>
          <w:bCs/>
          <w:sz w:val="22"/>
          <w:szCs w:val="22"/>
        </w:rPr>
        <w:t xml:space="preserve">also </w:t>
      </w:r>
      <w:r>
        <w:rPr>
          <w:rFonts w:ascii="Arial" w:hAnsi="Arial" w:cs="Arial"/>
          <w:bCs/>
          <w:sz w:val="22"/>
          <w:szCs w:val="22"/>
        </w:rPr>
        <w:t>gives effect</w:t>
      </w:r>
      <w:r w:rsidR="00E45A40" w:rsidRPr="007E7DF1">
        <w:rPr>
          <w:rFonts w:ascii="Arial" w:hAnsi="Arial" w:cs="Arial"/>
          <w:bCs/>
          <w:sz w:val="22"/>
          <w:szCs w:val="22"/>
        </w:rPr>
        <w:t xml:space="preserve"> </w:t>
      </w:r>
      <w:r w:rsidR="00500B8B" w:rsidRPr="007E7DF1">
        <w:rPr>
          <w:rFonts w:ascii="Arial" w:hAnsi="Arial" w:cs="Arial"/>
          <w:bCs/>
          <w:sz w:val="22"/>
          <w:szCs w:val="22"/>
        </w:rPr>
        <w:t xml:space="preserve">to </w:t>
      </w:r>
      <w:r w:rsidR="005A6C7A" w:rsidRPr="005A6C7A">
        <w:rPr>
          <w:rFonts w:ascii="Arial" w:hAnsi="Arial" w:cs="Arial"/>
          <w:bCs/>
          <w:sz w:val="22"/>
          <w:szCs w:val="22"/>
        </w:rPr>
        <w:t>Recommendations 15, 17 and 18 of the Parliamentary Crime and Corruption Commission Report 97</w:t>
      </w:r>
      <w:r w:rsidR="005A6C7A">
        <w:rPr>
          <w:rFonts w:ascii="Arial" w:hAnsi="Arial" w:cs="Arial"/>
          <w:bCs/>
          <w:sz w:val="22"/>
          <w:szCs w:val="22"/>
        </w:rPr>
        <w:t xml:space="preserve"> </w:t>
      </w:r>
      <w:r w:rsidR="005A6C7A">
        <w:rPr>
          <w:rFonts w:ascii="Arial" w:hAnsi="Arial" w:cs="Arial"/>
          <w:bCs/>
          <w:i/>
          <w:sz w:val="22"/>
          <w:szCs w:val="22"/>
        </w:rPr>
        <w:t xml:space="preserve">Review of the Crime and Corruption Commission </w:t>
      </w:r>
      <w:r w:rsidR="005A6C7A">
        <w:rPr>
          <w:rFonts w:ascii="Arial" w:hAnsi="Arial" w:cs="Arial"/>
          <w:bCs/>
          <w:sz w:val="22"/>
          <w:szCs w:val="22"/>
        </w:rPr>
        <w:t xml:space="preserve">by extending the review rights of the CCC to include instances where the </w:t>
      </w:r>
      <w:r w:rsidR="008E038C">
        <w:rPr>
          <w:rFonts w:ascii="Arial" w:hAnsi="Arial" w:cs="Arial"/>
          <w:bCs/>
          <w:sz w:val="22"/>
          <w:szCs w:val="22"/>
        </w:rPr>
        <w:t>Queensland Police Service</w:t>
      </w:r>
      <w:r w:rsidR="005A6C7A">
        <w:rPr>
          <w:rFonts w:ascii="Arial" w:hAnsi="Arial" w:cs="Arial"/>
          <w:bCs/>
          <w:sz w:val="22"/>
          <w:szCs w:val="22"/>
        </w:rPr>
        <w:t xml:space="preserve"> does not institute disciplinary proceedings against an officer </w:t>
      </w:r>
      <w:r w:rsidR="008E038C">
        <w:rPr>
          <w:rFonts w:ascii="Arial" w:hAnsi="Arial" w:cs="Arial"/>
          <w:bCs/>
          <w:sz w:val="22"/>
          <w:szCs w:val="22"/>
        </w:rPr>
        <w:t>after investigation of a complaint</w:t>
      </w:r>
      <w:r w:rsidR="006716E6">
        <w:rPr>
          <w:rFonts w:ascii="Arial" w:hAnsi="Arial" w:cs="Arial"/>
          <w:bCs/>
          <w:sz w:val="22"/>
          <w:szCs w:val="22"/>
        </w:rPr>
        <w:t>;</w:t>
      </w:r>
      <w:r w:rsidR="008E038C">
        <w:rPr>
          <w:rFonts w:ascii="Arial" w:hAnsi="Arial" w:cs="Arial"/>
          <w:bCs/>
          <w:sz w:val="22"/>
          <w:szCs w:val="22"/>
        </w:rPr>
        <w:t xml:space="preserve"> </w:t>
      </w:r>
      <w:r w:rsidR="00776D0D">
        <w:rPr>
          <w:rFonts w:ascii="Arial" w:hAnsi="Arial" w:cs="Arial"/>
          <w:bCs/>
          <w:sz w:val="22"/>
          <w:szCs w:val="22"/>
        </w:rPr>
        <w:t>removing</w:t>
      </w:r>
      <w:r w:rsidR="005A6C7A">
        <w:rPr>
          <w:rFonts w:ascii="Arial" w:hAnsi="Arial" w:cs="Arial"/>
          <w:bCs/>
          <w:sz w:val="22"/>
          <w:szCs w:val="22"/>
        </w:rPr>
        <w:t xml:space="preserve"> the ability to suspend a sanction of dismissal against an officer</w:t>
      </w:r>
      <w:r w:rsidR="00776D0D">
        <w:rPr>
          <w:rFonts w:ascii="Arial" w:hAnsi="Arial" w:cs="Arial"/>
          <w:bCs/>
          <w:sz w:val="22"/>
          <w:szCs w:val="22"/>
        </w:rPr>
        <w:t xml:space="preserve"> and ensuring that the suspension of any other sanction remains on the officer’s discipline record</w:t>
      </w:r>
      <w:r w:rsidR="005A6C7A">
        <w:rPr>
          <w:rFonts w:ascii="Arial" w:hAnsi="Arial" w:cs="Arial"/>
          <w:bCs/>
          <w:sz w:val="22"/>
          <w:szCs w:val="22"/>
        </w:rPr>
        <w:t xml:space="preserve">. </w:t>
      </w:r>
    </w:p>
    <w:p w14:paraId="6069F204" w14:textId="75F9382E" w:rsidR="00280DCA" w:rsidRPr="00E2615B" w:rsidRDefault="000856CF" w:rsidP="00B26723">
      <w:pPr>
        <w:numPr>
          <w:ilvl w:val="0"/>
          <w:numId w:val="1"/>
        </w:numPr>
        <w:tabs>
          <w:tab w:val="clear" w:pos="720"/>
        </w:tabs>
        <w:spacing w:before="240"/>
        <w:ind w:left="567" w:hanging="567"/>
        <w:jc w:val="both"/>
        <w:rPr>
          <w:rFonts w:ascii="Arial" w:hAnsi="Arial" w:cs="Arial"/>
          <w:bCs/>
          <w:spacing w:val="-3"/>
          <w:sz w:val="22"/>
          <w:szCs w:val="22"/>
        </w:rPr>
      </w:pPr>
      <w:r w:rsidRPr="001059C3">
        <w:rPr>
          <w:rFonts w:ascii="Arial" w:hAnsi="Arial" w:cs="Arial"/>
          <w:sz w:val="22"/>
          <w:szCs w:val="22"/>
          <w:u w:val="single"/>
        </w:rPr>
        <w:t>Cabinet approved</w:t>
      </w:r>
      <w:r w:rsidR="00280DCA" w:rsidRPr="00E2615B">
        <w:rPr>
          <w:rFonts w:ascii="Arial" w:hAnsi="Arial" w:cs="Arial"/>
          <w:sz w:val="22"/>
          <w:szCs w:val="22"/>
        </w:rPr>
        <w:t xml:space="preserve"> </w:t>
      </w:r>
      <w:r w:rsidR="004A4827" w:rsidRPr="00E2615B">
        <w:rPr>
          <w:rFonts w:ascii="Arial" w:hAnsi="Arial" w:cs="Arial"/>
          <w:sz w:val="22"/>
          <w:szCs w:val="22"/>
        </w:rPr>
        <w:t>t</w:t>
      </w:r>
      <w:r w:rsidR="00393EC5" w:rsidRPr="00E2615B">
        <w:rPr>
          <w:rFonts w:ascii="Arial" w:hAnsi="Arial" w:cs="Arial"/>
          <w:sz w:val="22"/>
          <w:szCs w:val="22"/>
        </w:rPr>
        <w:t>he introduction of the</w:t>
      </w:r>
      <w:r w:rsidR="009C01AE">
        <w:rPr>
          <w:rFonts w:ascii="Arial" w:hAnsi="Arial" w:cs="Arial"/>
          <w:sz w:val="22"/>
          <w:szCs w:val="22"/>
        </w:rPr>
        <w:t xml:space="preserve"> Police Service Administration </w:t>
      </w:r>
      <w:r w:rsidR="001059C3">
        <w:rPr>
          <w:rFonts w:ascii="Arial" w:hAnsi="Arial" w:cs="Arial"/>
          <w:sz w:val="22"/>
          <w:szCs w:val="22"/>
        </w:rPr>
        <w:t xml:space="preserve">(Discipline Reform) </w:t>
      </w:r>
      <w:r w:rsidR="009C01AE">
        <w:rPr>
          <w:rFonts w:ascii="Arial" w:hAnsi="Arial" w:cs="Arial"/>
          <w:sz w:val="22"/>
          <w:szCs w:val="22"/>
        </w:rPr>
        <w:t xml:space="preserve">and Other </w:t>
      </w:r>
      <w:r w:rsidR="00B26723">
        <w:rPr>
          <w:rFonts w:ascii="Arial" w:hAnsi="Arial" w:cs="Arial"/>
          <w:sz w:val="22"/>
          <w:szCs w:val="22"/>
        </w:rPr>
        <w:t>L</w:t>
      </w:r>
      <w:r w:rsidR="009C01AE">
        <w:rPr>
          <w:rFonts w:ascii="Arial" w:hAnsi="Arial" w:cs="Arial"/>
          <w:sz w:val="22"/>
          <w:szCs w:val="22"/>
        </w:rPr>
        <w:t>egislation Amendment</w:t>
      </w:r>
      <w:r w:rsidR="00393EC5" w:rsidRPr="00E2615B">
        <w:rPr>
          <w:rFonts w:ascii="Arial" w:hAnsi="Arial" w:cs="Arial"/>
          <w:sz w:val="22"/>
          <w:szCs w:val="22"/>
        </w:rPr>
        <w:t xml:space="preserve"> </w:t>
      </w:r>
      <w:r w:rsidR="00AD6FC2">
        <w:rPr>
          <w:rFonts w:ascii="Arial" w:hAnsi="Arial" w:cs="Arial"/>
          <w:sz w:val="22"/>
          <w:szCs w:val="22"/>
        </w:rPr>
        <w:t>Bill</w:t>
      </w:r>
      <w:r w:rsidR="009C01AE">
        <w:rPr>
          <w:rFonts w:ascii="Arial" w:hAnsi="Arial" w:cs="Arial"/>
          <w:sz w:val="22"/>
          <w:szCs w:val="22"/>
        </w:rPr>
        <w:t xml:space="preserve"> 2019</w:t>
      </w:r>
      <w:r w:rsidR="00393EC5" w:rsidRPr="00E2615B">
        <w:rPr>
          <w:rFonts w:ascii="Arial" w:hAnsi="Arial" w:cs="Arial"/>
          <w:sz w:val="22"/>
          <w:szCs w:val="22"/>
        </w:rPr>
        <w:t xml:space="preserve"> into the Legislative Assembly</w:t>
      </w:r>
      <w:r w:rsidRPr="00E2615B">
        <w:rPr>
          <w:rFonts w:ascii="Arial" w:hAnsi="Arial" w:cs="Arial"/>
          <w:sz w:val="22"/>
          <w:szCs w:val="22"/>
        </w:rPr>
        <w:t>.</w:t>
      </w:r>
    </w:p>
    <w:p w14:paraId="5B765C3E" w14:textId="77777777" w:rsidR="00D6589B" w:rsidRPr="00B26723" w:rsidRDefault="00D6589B" w:rsidP="00D00BB8">
      <w:pPr>
        <w:numPr>
          <w:ilvl w:val="0"/>
          <w:numId w:val="1"/>
        </w:numPr>
        <w:tabs>
          <w:tab w:val="clear" w:pos="720"/>
        </w:tabs>
        <w:spacing w:before="360"/>
        <w:ind w:left="567" w:hanging="567"/>
        <w:jc w:val="both"/>
        <w:rPr>
          <w:rFonts w:ascii="Arial" w:hAnsi="Arial" w:cs="Arial"/>
          <w:i/>
          <w:sz w:val="22"/>
          <w:szCs w:val="22"/>
          <w:u w:val="single"/>
        </w:rPr>
      </w:pPr>
      <w:r w:rsidRPr="00B26723">
        <w:rPr>
          <w:rFonts w:ascii="Arial" w:hAnsi="Arial" w:cs="Arial"/>
          <w:i/>
          <w:sz w:val="22"/>
          <w:szCs w:val="22"/>
          <w:u w:val="single"/>
        </w:rPr>
        <w:t>Attachments</w:t>
      </w:r>
    </w:p>
    <w:p w14:paraId="66BD99BA" w14:textId="18E3372B" w:rsidR="00393EC5" w:rsidRPr="00E2615B" w:rsidRDefault="001B66E8" w:rsidP="00D00BB8">
      <w:pPr>
        <w:numPr>
          <w:ilvl w:val="0"/>
          <w:numId w:val="7"/>
        </w:numPr>
        <w:spacing w:before="120"/>
        <w:ind w:left="964" w:hanging="397"/>
        <w:rPr>
          <w:rFonts w:ascii="Arial" w:hAnsi="Arial" w:cs="Arial"/>
          <w:sz w:val="22"/>
          <w:szCs w:val="22"/>
        </w:rPr>
      </w:pPr>
      <w:hyperlink r:id="rId10" w:history="1">
        <w:r w:rsidR="005A6C7A" w:rsidRPr="00A02D46">
          <w:rPr>
            <w:rStyle w:val="Hyperlink"/>
            <w:rFonts w:ascii="Arial" w:hAnsi="Arial" w:cs="Arial"/>
            <w:bCs/>
            <w:sz w:val="22"/>
            <w:szCs w:val="22"/>
          </w:rPr>
          <w:t xml:space="preserve">Police Service Administration </w:t>
        </w:r>
        <w:r w:rsidR="00931D64" w:rsidRPr="00A02D46">
          <w:rPr>
            <w:rStyle w:val="Hyperlink"/>
            <w:rFonts w:ascii="Arial" w:hAnsi="Arial" w:cs="Arial"/>
            <w:bCs/>
            <w:sz w:val="22"/>
            <w:szCs w:val="22"/>
          </w:rPr>
          <w:t xml:space="preserve">(Discipline Reform) </w:t>
        </w:r>
        <w:r w:rsidR="005A6C7A" w:rsidRPr="00A02D46">
          <w:rPr>
            <w:rStyle w:val="Hyperlink"/>
            <w:rFonts w:ascii="Arial" w:hAnsi="Arial" w:cs="Arial"/>
            <w:bCs/>
            <w:sz w:val="22"/>
            <w:szCs w:val="22"/>
          </w:rPr>
          <w:t xml:space="preserve">and Other Legislation </w:t>
        </w:r>
        <w:r w:rsidR="006949E5" w:rsidRPr="00A02D46">
          <w:rPr>
            <w:rStyle w:val="Hyperlink"/>
            <w:rFonts w:ascii="Arial" w:hAnsi="Arial" w:cs="Arial"/>
            <w:bCs/>
            <w:sz w:val="22"/>
            <w:szCs w:val="22"/>
          </w:rPr>
          <w:t>Amendment Bill 2019</w:t>
        </w:r>
      </w:hyperlink>
    </w:p>
    <w:p w14:paraId="5304433A" w14:textId="18AB7EA9" w:rsidR="001478BC" w:rsidRPr="00E2615B" w:rsidRDefault="001B66E8" w:rsidP="00D00BB8">
      <w:pPr>
        <w:numPr>
          <w:ilvl w:val="0"/>
          <w:numId w:val="7"/>
        </w:numPr>
        <w:spacing w:before="120"/>
        <w:ind w:left="964" w:hanging="397"/>
        <w:jc w:val="both"/>
        <w:rPr>
          <w:rFonts w:ascii="Arial" w:hAnsi="Arial" w:cs="Arial"/>
          <w:sz w:val="22"/>
          <w:szCs w:val="22"/>
        </w:rPr>
      </w:pPr>
      <w:hyperlink r:id="rId11" w:history="1">
        <w:r w:rsidR="00393EC5" w:rsidRPr="00A02D46">
          <w:rPr>
            <w:rStyle w:val="Hyperlink"/>
            <w:rFonts w:ascii="Arial" w:hAnsi="Arial" w:cs="Arial"/>
            <w:sz w:val="22"/>
            <w:szCs w:val="22"/>
          </w:rPr>
          <w:t>Explanatory Notes</w:t>
        </w:r>
      </w:hyperlink>
    </w:p>
    <w:sectPr w:rsidR="001478BC" w:rsidRPr="00E2615B" w:rsidSect="0082707E">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9D500" w14:textId="77777777" w:rsidR="007D0711" w:rsidRDefault="007D0711" w:rsidP="00D6589B">
      <w:r>
        <w:separator/>
      </w:r>
    </w:p>
  </w:endnote>
  <w:endnote w:type="continuationSeparator" w:id="0">
    <w:p w14:paraId="190E6D84" w14:textId="77777777" w:rsidR="007D0711" w:rsidRDefault="007D071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1EE4" w14:textId="77777777" w:rsidR="007D0711" w:rsidRDefault="007D0711" w:rsidP="00D6589B">
      <w:r>
        <w:separator/>
      </w:r>
    </w:p>
  </w:footnote>
  <w:footnote w:type="continuationSeparator" w:id="0">
    <w:p w14:paraId="4D8E01D1" w14:textId="77777777" w:rsidR="007D0711" w:rsidRDefault="007D071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7B4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1B8AC5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4B8F1EE" w14:textId="2345EC0F"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sidR="005277BB">
      <w:rPr>
        <w:rFonts w:ascii="Arial" w:hAnsi="Arial" w:cs="Arial"/>
        <w:b/>
        <w:color w:val="auto"/>
        <w:sz w:val="22"/>
        <w:szCs w:val="22"/>
        <w:lang w:eastAsia="en-US"/>
      </w:rPr>
      <w:t xml:space="preserve"> </w:t>
    </w:r>
    <w:r w:rsidR="006949E5">
      <w:rPr>
        <w:rFonts w:ascii="Arial" w:hAnsi="Arial" w:cs="Arial"/>
        <w:b/>
        <w:color w:val="auto"/>
        <w:sz w:val="22"/>
        <w:szCs w:val="22"/>
        <w:lang w:eastAsia="en-US"/>
      </w:rPr>
      <w:t>January 2019</w:t>
    </w:r>
  </w:p>
  <w:p w14:paraId="66260D41" w14:textId="0ABC8C90" w:rsidR="00CB1501" w:rsidRPr="001059C3" w:rsidRDefault="00920026" w:rsidP="00D6589B">
    <w:pPr>
      <w:pStyle w:val="Header"/>
      <w:spacing w:before="120"/>
      <w:rPr>
        <w:rFonts w:ascii="Arial" w:hAnsi="Arial" w:cs="Arial"/>
        <w:b/>
        <w:sz w:val="22"/>
        <w:szCs w:val="22"/>
        <w:u w:val="single"/>
      </w:rPr>
    </w:pPr>
    <w:r w:rsidRPr="001059C3">
      <w:rPr>
        <w:rFonts w:ascii="Arial" w:hAnsi="Arial" w:cs="Arial"/>
        <w:b/>
        <w:sz w:val="22"/>
        <w:szCs w:val="22"/>
        <w:u w:val="single"/>
      </w:rPr>
      <w:t xml:space="preserve">Police </w:t>
    </w:r>
    <w:r w:rsidR="00F16866" w:rsidRPr="001059C3">
      <w:rPr>
        <w:rFonts w:ascii="Arial" w:hAnsi="Arial" w:cs="Arial"/>
        <w:b/>
        <w:sz w:val="22"/>
        <w:szCs w:val="22"/>
        <w:u w:val="single"/>
      </w:rPr>
      <w:t xml:space="preserve">Service Administration </w:t>
    </w:r>
    <w:r w:rsidR="00C4348E" w:rsidRPr="001059C3">
      <w:rPr>
        <w:rFonts w:ascii="Arial" w:hAnsi="Arial" w:cs="Arial"/>
        <w:b/>
        <w:sz w:val="22"/>
        <w:szCs w:val="22"/>
        <w:u w:val="single"/>
      </w:rPr>
      <w:t xml:space="preserve">(Discipline Reform) </w:t>
    </w:r>
    <w:r w:rsidRPr="001059C3">
      <w:rPr>
        <w:rFonts w:ascii="Arial" w:hAnsi="Arial" w:cs="Arial"/>
        <w:b/>
        <w:sz w:val="22"/>
        <w:szCs w:val="22"/>
        <w:u w:val="single"/>
      </w:rPr>
      <w:t>and Other Legislation</w:t>
    </w:r>
    <w:r w:rsidR="00F16866" w:rsidRPr="001059C3">
      <w:rPr>
        <w:rFonts w:ascii="Arial" w:hAnsi="Arial" w:cs="Arial"/>
        <w:b/>
        <w:sz w:val="22"/>
        <w:szCs w:val="22"/>
        <w:u w:val="single"/>
      </w:rPr>
      <w:t xml:space="preserve"> </w:t>
    </w:r>
    <w:r w:rsidR="006949E5" w:rsidRPr="001059C3">
      <w:rPr>
        <w:rFonts w:ascii="Arial" w:hAnsi="Arial" w:cs="Arial"/>
        <w:b/>
        <w:sz w:val="22"/>
        <w:szCs w:val="22"/>
        <w:u w:val="single"/>
      </w:rPr>
      <w:t>Amendment Bill 2019</w:t>
    </w:r>
  </w:p>
  <w:p w14:paraId="5CD766A1" w14:textId="77777777" w:rsidR="007E5400" w:rsidRDefault="007E5400" w:rsidP="00D6589B">
    <w:pPr>
      <w:pStyle w:val="Header"/>
      <w:spacing w:before="120"/>
      <w:rPr>
        <w:rFonts w:ascii="Arial" w:hAnsi="Arial" w:cs="Arial"/>
        <w:b/>
        <w:sz w:val="22"/>
        <w:szCs w:val="22"/>
        <w:u w:val="single"/>
      </w:rPr>
    </w:pPr>
    <w:r>
      <w:rPr>
        <w:rFonts w:ascii="Arial" w:hAnsi="Arial" w:cs="Arial"/>
        <w:b/>
        <w:sz w:val="22"/>
        <w:szCs w:val="22"/>
        <w:u w:val="single"/>
      </w:rPr>
      <w:t>Minister for Police and Minister for Corrective Services</w:t>
    </w:r>
  </w:p>
  <w:p w14:paraId="4E891D88"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460"/>
    <w:multiLevelType w:val="hybridMultilevel"/>
    <w:tmpl w:val="E8C0CC9C"/>
    <w:lvl w:ilvl="0" w:tplc="0C09000F">
      <w:start w:val="1"/>
      <w:numFmt w:val="decimal"/>
      <w:lvlText w:val="%1."/>
      <w:lvlJc w:val="left"/>
      <w:pPr>
        <w:ind w:left="1145" w:hanging="360"/>
      </w:pPr>
      <w:rPr>
        <w:rFont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13D20CFC"/>
    <w:multiLevelType w:val="hybridMultilevel"/>
    <w:tmpl w:val="B28056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27082720"/>
    <w:multiLevelType w:val="hybridMultilevel"/>
    <w:tmpl w:val="3D10FE1E"/>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 w15:restartNumberingAfterBreak="0">
    <w:nsid w:val="45D12FCD"/>
    <w:multiLevelType w:val="hybridMultilevel"/>
    <w:tmpl w:val="2E7CD59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467378E9"/>
    <w:multiLevelType w:val="hybridMultilevel"/>
    <w:tmpl w:val="C6948E2C"/>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3"/>
        </w:tabs>
        <w:ind w:left="1443" w:hanging="363"/>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85208F3"/>
    <w:multiLevelType w:val="hybridMultilevel"/>
    <w:tmpl w:val="E806BE7E"/>
    <w:lvl w:ilvl="0" w:tplc="7B7A88AE">
      <w:start w:val="1"/>
      <w:numFmt w:val="decimal"/>
      <w:lvlText w:val="%1."/>
      <w:lvlJc w:val="left"/>
      <w:pPr>
        <w:ind w:left="1070" w:hanging="360"/>
      </w:pPr>
      <w:rPr>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B719DC"/>
    <w:multiLevelType w:val="hybridMultilevel"/>
    <w:tmpl w:val="81FE5458"/>
    <w:lvl w:ilvl="0" w:tplc="0C090003">
      <w:start w:val="1"/>
      <w:numFmt w:val="bullet"/>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6439389F"/>
    <w:multiLevelType w:val="multilevel"/>
    <w:tmpl w:val="AE846D6C"/>
    <w:lvl w:ilvl="0">
      <w:start w:val="1"/>
      <w:numFmt w:val="decimal"/>
      <w:lvlText w:val="Part %1"/>
      <w:lvlJc w:val="left"/>
      <w:pPr>
        <w:ind w:left="1418" w:hanging="141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hint="default"/>
      </w:rPr>
    </w:lvl>
    <w:lvl w:ilvl="2">
      <w:start w:val="1"/>
      <w:numFmt w:val="lowerLetter"/>
      <w:lvlText w:val="(%3)"/>
      <w:lvlJc w:val="left"/>
      <w:pPr>
        <w:ind w:left="1408" w:hanging="698"/>
      </w:pPr>
      <w:rPr>
        <w:rFonts w:hint="default"/>
      </w:rPr>
    </w:lvl>
    <w:lvl w:ilvl="3">
      <w:start w:val="1"/>
      <w:numFmt w:val="decimal"/>
      <w:lvlText w:val="%1.%2.%3.%4"/>
      <w:lvlJc w:val="left"/>
      <w:pPr>
        <w:ind w:left="436"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96" w:hanging="1080"/>
      </w:pPr>
      <w:rPr>
        <w:rFonts w:hint="default"/>
      </w:rPr>
    </w:lvl>
    <w:lvl w:ilvl="6">
      <w:start w:val="1"/>
      <w:numFmt w:val="decimal"/>
      <w:lvlText w:val="%1.%2.%3.%4.%5.%6.%7"/>
      <w:lvlJc w:val="left"/>
      <w:pPr>
        <w:ind w:left="1156" w:hanging="1440"/>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156" w:hanging="1440"/>
      </w:pPr>
      <w:rPr>
        <w:rFonts w:hint="default"/>
      </w:rPr>
    </w:lvl>
  </w:abstractNum>
  <w:abstractNum w:abstractNumId="8" w15:restartNumberingAfterBreak="0">
    <w:nsid w:val="6C8E64ED"/>
    <w:multiLevelType w:val="hybridMultilevel"/>
    <w:tmpl w:val="5A68BDCA"/>
    <w:lvl w:ilvl="0" w:tplc="373C4CC4">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4EE8797E"/>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4"/>
  </w:num>
  <w:num w:numId="4">
    <w:abstractNumId w:val="6"/>
  </w:num>
  <w:num w:numId="5">
    <w:abstractNumId w:val="0"/>
  </w:num>
  <w:num w:numId="6">
    <w:abstractNumId w:val="3"/>
  </w:num>
  <w:num w:numId="7">
    <w:abstractNumId w:val="1"/>
  </w:num>
  <w:num w:numId="8">
    <w:abstractNumId w:val="5"/>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827"/>
    <w:rsid w:val="0000414E"/>
    <w:rsid w:val="000407B8"/>
    <w:rsid w:val="00065C85"/>
    <w:rsid w:val="00080F8F"/>
    <w:rsid w:val="000856CF"/>
    <w:rsid w:val="00094A41"/>
    <w:rsid w:val="000A2B30"/>
    <w:rsid w:val="000C4860"/>
    <w:rsid w:val="000E31C1"/>
    <w:rsid w:val="000F3B3A"/>
    <w:rsid w:val="0010384C"/>
    <w:rsid w:val="001059C3"/>
    <w:rsid w:val="00125B0D"/>
    <w:rsid w:val="00135B87"/>
    <w:rsid w:val="001478BC"/>
    <w:rsid w:val="00150994"/>
    <w:rsid w:val="00152095"/>
    <w:rsid w:val="001530A6"/>
    <w:rsid w:val="00155A50"/>
    <w:rsid w:val="00165AB1"/>
    <w:rsid w:val="00174117"/>
    <w:rsid w:val="001B66E8"/>
    <w:rsid w:val="00221315"/>
    <w:rsid w:val="002374E1"/>
    <w:rsid w:val="00280DCA"/>
    <w:rsid w:val="002915C7"/>
    <w:rsid w:val="0029658C"/>
    <w:rsid w:val="002A0BBE"/>
    <w:rsid w:val="002A4D07"/>
    <w:rsid w:val="002A6B26"/>
    <w:rsid w:val="002E1C72"/>
    <w:rsid w:val="002F0F32"/>
    <w:rsid w:val="002F3303"/>
    <w:rsid w:val="0033492F"/>
    <w:rsid w:val="0034156D"/>
    <w:rsid w:val="003629E0"/>
    <w:rsid w:val="00372BDB"/>
    <w:rsid w:val="00375965"/>
    <w:rsid w:val="00377F44"/>
    <w:rsid w:val="00393EC5"/>
    <w:rsid w:val="003A3BDD"/>
    <w:rsid w:val="003B325F"/>
    <w:rsid w:val="003B54AC"/>
    <w:rsid w:val="00413933"/>
    <w:rsid w:val="0043543B"/>
    <w:rsid w:val="00443A13"/>
    <w:rsid w:val="00450D31"/>
    <w:rsid w:val="0046685A"/>
    <w:rsid w:val="00473F4E"/>
    <w:rsid w:val="004A4827"/>
    <w:rsid w:val="004A7C88"/>
    <w:rsid w:val="004D1A6C"/>
    <w:rsid w:val="004D420F"/>
    <w:rsid w:val="004E03D3"/>
    <w:rsid w:val="004E6C57"/>
    <w:rsid w:val="00500B8B"/>
    <w:rsid w:val="00501C66"/>
    <w:rsid w:val="00511D13"/>
    <w:rsid w:val="005277BB"/>
    <w:rsid w:val="00550873"/>
    <w:rsid w:val="0056572A"/>
    <w:rsid w:val="00597891"/>
    <w:rsid w:val="005A6C7A"/>
    <w:rsid w:val="005C0F9E"/>
    <w:rsid w:val="005E7F7D"/>
    <w:rsid w:val="005F252B"/>
    <w:rsid w:val="005F42C3"/>
    <w:rsid w:val="006716E6"/>
    <w:rsid w:val="006949E5"/>
    <w:rsid w:val="006A264E"/>
    <w:rsid w:val="006E32EA"/>
    <w:rsid w:val="007264AC"/>
    <w:rsid w:val="007265D0"/>
    <w:rsid w:val="00732E22"/>
    <w:rsid w:val="00741C20"/>
    <w:rsid w:val="00776D0D"/>
    <w:rsid w:val="0079676D"/>
    <w:rsid w:val="007C4C98"/>
    <w:rsid w:val="007D0711"/>
    <w:rsid w:val="007D5318"/>
    <w:rsid w:val="007E5400"/>
    <w:rsid w:val="007E7DF1"/>
    <w:rsid w:val="007F2889"/>
    <w:rsid w:val="007F44F4"/>
    <w:rsid w:val="0081395E"/>
    <w:rsid w:val="00813C7A"/>
    <w:rsid w:val="0082707E"/>
    <w:rsid w:val="008374CB"/>
    <w:rsid w:val="008471DD"/>
    <w:rsid w:val="0088119A"/>
    <w:rsid w:val="008D6F82"/>
    <w:rsid w:val="008E038C"/>
    <w:rsid w:val="008F33AF"/>
    <w:rsid w:val="00904077"/>
    <w:rsid w:val="00920026"/>
    <w:rsid w:val="00931D64"/>
    <w:rsid w:val="00937A4A"/>
    <w:rsid w:val="00945C7C"/>
    <w:rsid w:val="00947FC3"/>
    <w:rsid w:val="009769D8"/>
    <w:rsid w:val="009B0DE1"/>
    <w:rsid w:val="009C01AE"/>
    <w:rsid w:val="009D138C"/>
    <w:rsid w:val="009F0886"/>
    <w:rsid w:val="009F0C17"/>
    <w:rsid w:val="009F341F"/>
    <w:rsid w:val="00A02D46"/>
    <w:rsid w:val="00AA7E9C"/>
    <w:rsid w:val="00AB0EA7"/>
    <w:rsid w:val="00AC5165"/>
    <w:rsid w:val="00AD6FC2"/>
    <w:rsid w:val="00B044EE"/>
    <w:rsid w:val="00B10CEC"/>
    <w:rsid w:val="00B26723"/>
    <w:rsid w:val="00B64A3D"/>
    <w:rsid w:val="00B76D0D"/>
    <w:rsid w:val="00B95A06"/>
    <w:rsid w:val="00BA29F1"/>
    <w:rsid w:val="00BA68BB"/>
    <w:rsid w:val="00BB510A"/>
    <w:rsid w:val="00BC09E2"/>
    <w:rsid w:val="00BC15CE"/>
    <w:rsid w:val="00BD312E"/>
    <w:rsid w:val="00C06975"/>
    <w:rsid w:val="00C24FBC"/>
    <w:rsid w:val="00C429DB"/>
    <w:rsid w:val="00C42C75"/>
    <w:rsid w:val="00C4348E"/>
    <w:rsid w:val="00C4658F"/>
    <w:rsid w:val="00C53642"/>
    <w:rsid w:val="00C54286"/>
    <w:rsid w:val="00C66B6D"/>
    <w:rsid w:val="00C75C30"/>
    <w:rsid w:val="00C75E67"/>
    <w:rsid w:val="00C9489F"/>
    <w:rsid w:val="00CB1501"/>
    <w:rsid w:val="00CD6331"/>
    <w:rsid w:val="00CD7A50"/>
    <w:rsid w:val="00CF0D8A"/>
    <w:rsid w:val="00D00BB8"/>
    <w:rsid w:val="00D407EB"/>
    <w:rsid w:val="00D565A3"/>
    <w:rsid w:val="00D6589B"/>
    <w:rsid w:val="00D8317C"/>
    <w:rsid w:val="00DA17BC"/>
    <w:rsid w:val="00DA559F"/>
    <w:rsid w:val="00DB09FE"/>
    <w:rsid w:val="00DB394D"/>
    <w:rsid w:val="00E03CC2"/>
    <w:rsid w:val="00E11D10"/>
    <w:rsid w:val="00E2615B"/>
    <w:rsid w:val="00E45A40"/>
    <w:rsid w:val="00E5688F"/>
    <w:rsid w:val="00E90E7A"/>
    <w:rsid w:val="00EE5154"/>
    <w:rsid w:val="00EF019E"/>
    <w:rsid w:val="00EF1888"/>
    <w:rsid w:val="00EF199D"/>
    <w:rsid w:val="00F003E2"/>
    <w:rsid w:val="00F16866"/>
    <w:rsid w:val="00F24A8A"/>
    <w:rsid w:val="00F353A5"/>
    <w:rsid w:val="00F36047"/>
    <w:rsid w:val="00F436D6"/>
    <w:rsid w:val="00F45B99"/>
    <w:rsid w:val="00F53E56"/>
    <w:rsid w:val="00F57D83"/>
    <w:rsid w:val="00F72150"/>
    <w:rsid w:val="00F94D48"/>
    <w:rsid w:val="00FA354C"/>
    <w:rsid w:val="00FB3D17"/>
    <w:rsid w:val="00FC4569"/>
    <w:rsid w:val="00FF1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BFC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C9489F"/>
    <w:pPr>
      <w:ind w:left="720"/>
      <w:contextualSpacing/>
    </w:pPr>
  </w:style>
  <w:style w:type="character" w:styleId="CommentReference">
    <w:name w:val="annotation reference"/>
    <w:basedOn w:val="DefaultParagraphFont"/>
    <w:uiPriority w:val="99"/>
    <w:semiHidden/>
    <w:unhideWhenUsed/>
    <w:rsid w:val="00125B0D"/>
    <w:rPr>
      <w:sz w:val="16"/>
      <w:szCs w:val="16"/>
    </w:rPr>
  </w:style>
  <w:style w:type="paragraph" w:styleId="CommentText">
    <w:name w:val="annotation text"/>
    <w:basedOn w:val="Normal"/>
    <w:link w:val="CommentTextChar"/>
    <w:uiPriority w:val="99"/>
    <w:semiHidden/>
    <w:unhideWhenUsed/>
    <w:rsid w:val="00125B0D"/>
    <w:rPr>
      <w:sz w:val="20"/>
    </w:rPr>
  </w:style>
  <w:style w:type="character" w:customStyle="1" w:styleId="CommentTextChar">
    <w:name w:val="Comment Text Char"/>
    <w:basedOn w:val="DefaultParagraphFont"/>
    <w:link w:val="CommentText"/>
    <w:uiPriority w:val="99"/>
    <w:semiHidden/>
    <w:rsid w:val="00125B0D"/>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125B0D"/>
    <w:rPr>
      <w:b/>
      <w:bCs/>
    </w:rPr>
  </w:style>
  <w:style w:type="character" w:customStyle="1" w:styleId="CommentSubjectChar">
    <w:name w:val="Comment Subject Char"/>
    <w:basedOn w:val="CommentTextChar"/>
    <w:link w:val="CommentSubject"/>
    <w:uiPriority w:val="99"/>
    <w:semiHidden/>
    <w:rsid w:val="00125B0D"/>
    <w:rPr>
      <w:rFonts w:ascii="Times New Roman" w:eastAsia="Times New Roman" w:hAnsi="Times New Roman"/>
      <w:b/>
      <w:bCs/>
      <w:color w:val="000000"/>
    </w:rPr>
  </w:style>
  <w:style w:type="paragraph" w:customStyle="1" w:styleId="Default">
    <w:name w:val="Default"/>
    <w:rsid w:val="00393EC5"/>
    <w:pPr>
      <w:autoSpaceDE w:val="0"/>
      <w:autoSpaceDN w:val="0"/>
      <w:adjustRightInd w:val="0"/>
    </w:pPr>
    <w:rPr>
      <w:rFonts w:cs="Calibri"/>
      <w:color w:val="000000"/>
      <w:sz w:val="24"/>
      <w:szCs w:val="24"/>
    </w:rPr>
  </w:style>
  <w:style w:type="paragraph" w:customStyle="1" w:styleId="Body">
    <w:name w:val="Body"/>
    <w:basedOn w:val="Normal"/>
    <w:link w:val="BodyChar"/>
    <w:rsid w:val="00C4658F"/>
    <w:pPr>
      <w:spacing w:before="240"/>
    </w:pPr>
    <w:rPr>
      <w:color w:val="auto"/>
      <w:sz w:val="22"/>
      <w:szCs w:val="24"/>
      <w:lang w:eastAsia="en-US"/>
    </w:rPr>
  </w:style>
  <w:style w:type="character" w:customStyle="1" w:styleId="BodyChar">
    <w:name w:val="Body Char"/>
    <w:link w:val="Body"/>
    <w:rsid w:val="00C4658F"/>
    <w:rPr>
      <w:rFonts w:ascii="Times New Roman" w:eastAsia="Times New Roman" w:hAnsi="Times New Roman"/>
      <w:sz w:val="22"/>
      <w:szCs w:val="24"/>
      <w:lang w:eastAsia="en-US"/>
    </w:rPr>
  </w:style>
  <w:style w:type="character" w:styleId="Hyperlink">
    <w:name w:val="Hyperlink"/>
    <w:basedOn w:val="DefaultParagraphFont"/>
    <w:uiPriority w:val="99"/>
    <w:unhideWhenUsed/>
    <w:rsid w:val="00A02D46"/>
    <w:rPr>
      <w:color w:val="0563C1" w:themeColor="hyperlink"/>
      <w:u w:val="single"/>
    </w:rPr>
  </w:style>
  <w:style w:type="character" w:styleId="UnresolvedMention">
    <w:name w:val="Unresolved Mention"/>
    <w:basedOn w:val="DefaultParagraphFont"/>
    <w:uiPriority w:val="99"/>
    <w:semiHidden/>
    <w:unhideWhenUsed/>
    <w:rsid w:val="00A02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D852A4A5-F2A6-4D0E-A4A6-23D39DCBEB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349</Words>
  <Characters>2041</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2384</CharactersWithSpaces>
  <SharedDoc>false</SharedDoc>
  <HyperlinkBase>https://www.cabinet.qld.gov.au/documents/2019/Jan/PolDiscBill/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12</cp:revision>
  <cp:lastPrinted>2017-10-08T01:12:00Z</cp:lastPrinted>
  <dcterms:created xsi:type="dcterms:W3CDTF">2018-10-05T04:55:00Z</dcterms:created>
  <dcterms:modified xsi:type="dcterms:W3CDTF">2019-12-11T09:20:00Z</dcterms:modified>
  <cp:category>Legislation,Police,Crime_and_Corruption_Commission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